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902DB9" w:rsidRPr="00B266B0">
        <w:rPr>
          <w:noProof w:val="0"/>
          <w:sz w:val="24"/>
          <w:szCs w:val="24"/>
        </w:rPr>
        <w:t xml:space="preserve">Meeting </w:t>
      </w:r>
      <w:r w:rsidR="00902DB9">
        <w:rPr>
          <w:noProof w:val="0"/>
          <w:sz w:val="24"/>
          <w:szCs w:val="24"/>
        </w:rPr>
        <w:t>#97</w:t>
      </w:r>
      <w:r w:rsidR="00813245">
        <w:rPr>
          <w:noProof w:val="0"/>
          <w:sz w:val="24"/>
          <w:szCs w:val="24"/>
        </w:rPr>
        <w:t>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sidR="00936071">
        <w:rPr>
          <w:bCs/>
          <w:noProof w:val="0"/>
          <w:sz w:val="24"/>
          <w:szCs w:val="24"/>
        </w:rPr>
        <w:t>7</w:t>
      </w:r>
      <w:r w:rsidR="001B40BA">
        <w:rPr>
          <w:bCs/>
          <w:noProof w:val="0"/>
          <w:sz w:val="24"/>
          <w:szCs w:val="24"/>
        </w:rPr>
        <w:t>02638</w:t>
      </w:r>
      <w:bookmarkStart w:id="1" w:name="_GoBack"/>
      <w:bookmarkEnd w:id="1"/>
    </w:p>
    <w:p w:rsidR="00CD4C7B" w:rsidRPr="00B266B0" w:rsidRDefault="00940212" w:rsidP="00CD4C7B">
      <w:pPr>
        <w:pStyle w:val="Header"/>
        <w:tabs>
          <w:tab w:val="right" w:pos="9639"/>
        </w:tabs>
        <w:rPr>
          <w:bCs/>
          <w:noProof w:val="0"/>
          <w:sz w:val="24"/>
          <w:szCs w:val="24"/>
        </w:rPr>
      </w:pPr>
      <w:r>
        <w:rPr>
          <w:rFonts w:eastAsia="SimSun"/>
          <w:noProof w:val="0"/>
          <w:sz w:val="24"/>
          <w:szCs w:val="24"/>
          <w:lang w:eastAsia="zh-CN"/>
        </w:rPr>
        <w:t>Spokane</w:t>
      </w:r>
      <w:r w:rsidR="00C24650" w:rsidRPr="00C24650">
        <w:rPr>
          <w:rFonts w:eastAsia="SimSun"/>
          <w:noProof w:val="0"/>
          <w:sz w:val="24"/>
          <w:szCs w:val="24"/>
          <w:lang w:eastAsia="zh-CN"/>
        </w:rPr>
        <w:t xml:space="preserve">, </w:t>
      </w:r>
      <w:r>
        <w:rPr>
          <w:rFonts w:eastAsia="SimSun"/>
          <w:noProof w:val="0"/>
          <w:sz w:val="24"/>
          <w:szCs w:val="24"/>
          <w:lang w:eastAsia="zh-CN"/>
        </w:rPr>
        <w:t>USA</w:t>
      </w:r>
      <w:r w:rsidR="00C24650" w:rsidRPr="00C24650">
        <w:rPr>
          <w:rFonts w:eastAsia="SimSun"/>
          <w:noProof w:val="0"/>
          <w:sz w:val="24"/>
          <w:szCs w:val="24"/>
          <w:lang w:eastAsia="zh-CN"/>
        </w:rPr>
        <w:t xml:space="preserve">, </w:t>
      </w:r>
      <w:r w:rsidR="00813245">
        <w:rPr>
          <w:rFonts w:eastAsia="SimSun"/>
          <w:noProof w:val="0"/>
          <w:sz w:val="24"/>
          <w:szCs w:val="24"/>
          <w:lang w:eastAsia="zh-CN"/>
        </w:rPr>
        <w:t>3</w:t>
      </w:r>
      <w:r w:rsidR="00C92967">
        <w:rPr>
          <w:rFonts w:eastAsia="SimSun"/>
          <w:noProof w:val="0"/>
          <w:sz w:val="24"/>
          <w:szCs w:val="24"/>
          <w:lang w:eastAsia="zh-CN"/>
        </w:rPr>
        <w:t xml:space="preserve"> - </w:t>
      </w:r>
      <w:r w:rsidR="00813245">
        <w:rPr>
          <w:rFonts w:eastAsia="SimSun"/>
          <w:noProof w:val="0"/>
          <w:sz w:val="24"/>
          <w:szCs w:val="24"/>
          <w:lang w:eastAsia="zh-CN"/>
        </w:rPr>
        <w:t>7</w:t>
      </w:r>
      <w:r w:rsidR="00C92967">
        <w:rPr>
          <w:rFonts w:eastAsia="SimSun"/>
          <w:noProof w:val="0"/>
          <w:sz w:val="24"/>
          <w:szCs w:val="24"/>
          <w:lang w:eastAsia="zh-CN"/>
        </w:rPr>
        <w:t xml:space="preserve"> </w:t>
      </w:r>
      <w:r w:rsidR="00813245">
        <w:rPr>
          <w:rFonts w:eastAsia="SimSun"/>
          <w:noProof w:val="0"/>
          <w:sz w:val="24"/>
          <w:szCs w:val="24"/>
          <w:lang w:eastAsia="zh-CN"/>
        </w:rPr>
        <w:t xml:space="preserve">April </w:t>
      </w:r>
      <w:r w:rsidR="00C24650" w:rsidRPr="00C24650">
        <w:rPr>
          <w:rFonts w:eastAsia="SimSun"/>
          <w:noProof w:val="0"/>
          <w:sz w:val="24"/>
          <w:szCs w:val="24"/>
          <w:lang w:eastAsia="zh-CN"/>
        </w:rPr>
        <w:t>201</w:t>
      </w:r>
      <w:r w:rsidR="00936071">
        <w:rPr>
          <w:rFonts w:eastAsia="SimSun"/>
          <w:noProof w:val="0"/>
          <w:sz w:val="24"/>
          <w:szCs w:val="24"/>
          <w:lang w:eastAsia="zh-CN"/>
        </w:rPr>
        <w:t>7</w:t>
      </w:r>
    </w:p>
    <w:p w:rsidR="00CD4C7B" w:rsidRPr="00B266B0" w:rsidRDefault="00CD4C7B" w:rsidP="00CD4C7B">
      <w:pPr>
        <w:pStyle w:val="Header"/>
        <w:rPr>
          <w:bCs/>
          <w:noProof w:val="0"/>
          <w:sz w:val="24"/>
        </w:rPr>
      </w:pPr>
    </w:p>
    <w:p w:rsidR="00CD4C7B" w:rsidRPr="00B266B0" w:rsidRDefault="00CD4C7B" w:rsidP="00CD4C7B">
      <w:pPr>
        <w:pStyle w:val="Header"/>
        <w:rPr>
          <w:bCs/>
          <w:noProof w:val="0"/>
          <w:sz w:val="24"/>
        </w:rPr>
      </w:pPr>
    </w:p>
    <w:p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82B0A">
        <w:rPr>
          <w:rFonts w:cs="Arial"/>
          <w:b/>
          <w:bCs/>
          <w:sz w:val="24"/>
          <w:lang w:eastAsia="ja-JP"/>
        </w:rPr>
        <w:t>10.3.1.5</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B5E9A">
        <w:rPr>
          <w:rFonts w:ascii="Arial" w:hAnsi="Arial" w:cs="Arial"/>
          <w:b/>
          <w:bCs/>
          <w:sz w:val="24"/>
        </w:rPr>
        <w:t>BSR and QoS Flows</w:t>
      </w:r>
    </w:p>
    <w:p w:rsidR="00131CE6" w:rsidRDefault="00131CE6" w:rsidP="00131CE6">
      <w:pPr>
        <w:ind w:left="1985" w:hanging="1985"/>
        <w:rPr>
          <w:rFonts w:ascii="Arial" w:hAnsi="Arial" w:cs="Arial"/>
          <w:b/>
          <w:bCs/>
          <w:sz w:val="24"/>
        </w:rPr>
      </w:pPr>
      <w:r>
        <w:rPr>
          <w:rFonts w:ascii="Arial" w:hAnsi="Arial" w:cs="Arial"/>
          <w:b/>
          <w:bCs/>
          <w:sz w:val="24"/>
        </w:rPr>
        <w:t>WID/SID:</w:t>
      </w:r>
      <w:r>
        <w:rPr>
          <w:rFonts w:ascii="Arial" w:hAnsi="Arial" w:cs="Arial"/>
          <w:b/>
          <w:bCs/>
          <w:sz w:val="24"/>
        </w:rPr>
        <w:tab/>
        <w:t>NR_newRAT - Release 15</w:t>
      </w:r>
    </w:p>
    <w:p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CD4C7B" w:rsidRPr="006E13D1" w:rsidRDefault="00CD4C7B" w:rsidP="00CD4C7B">
      <w:pPr>
        <w:pStyle w:val="Heading1"/>
      </w:pPr>
      <w:r w:rsidRPr="006E13D1">
        <w:t>1</w:t>
      </w:r>
      <w:r w:rsidRPr="006E13D1">
        <w:tab/>
      </w:r>
      <w:r w:rsidR="0056573F">
        <w:t>Introduction</w:t>
      </w:r>
    </w:p>
    <w:p w:rsidR="00CD4C7B" w:rsidRPr="006E13D1" w:rsidRDefault="000B5E9A" w:rsidP="00CD4C7B">
      <w:r>
        <w:t>This contribution discusses on particularity of NG-RAN that requires enhancing the LTE BSR baseline</w:t>
      </w:r>
      <w:r w:rsidR="0056573F">
        <w:t>.</w:t>
      </w:r>
    </w:p>
    <w:p w:rsidR="00CD4C7B" w:rsidRPr="006E13D1" w:rsidRDefault="00CD4C7B" w:rsidP="00CD4C7B">
      <w:pPr>
        <w:pStyle w:val="Heading1"/>
      </w:pPr>
      <w:r w:rsidRPr="006E13D1">
        <w:t>2</w:t>
      </w:r>
      <w:r w:rsidRPr="006E13D1">
        <w:tab/>
      </w:r>
      <w:r w:rsidR="000B5E9A">
        <w:t>LTE Baseline</w:t>
      </w:r>
    </w:p>
    <w:p w:rsidR="000B5E9A" w:rsidRPr="00B71D67" w:rsidRDefault="000B5E9A" w:rsidP="000B5E9A">
      <w:r w:rsidRPr="00B71D67">
        <w:t xml:space="preserve">Since Rel-8, to assist the scheduler, the eNB can configure UEs to send </w:t>
      </w:r>
      <w:r w:rsidRPr="000B5E9A">
        <w:t>Buffer Status Reports</w:t>
      </w:r>
      <w:r w:rsidRPr="00B71D67">
        <w:t xml:space="preserve"> (BSR) in uplink [</w:t>
      </w:r>
      <w:hyperlink r:id="rId7" w:history="1">
        <w:r w:rsidRPr="00B71D67">
          <w:rPr>
            <w:rStyle w:val="Hyperlink"/>
          </w:rPr>
          <w:t>36.321</w:t>
        </w:r>
      </w:hyperlink>
      <w:r w:rsidRPr="00B71D67">
        <w:t xml:space="preserve">]. BSR indicates the amount of data the UE has available for transmission </w:t>
      </w:r>
      <w:r>
        <w:t>and</w:t>
      </w:r>
      <w:r w:rsidRPr="00B71D67">
        <w:t xml:space="preserve"> are typically used by the eNB to choose an appropriate transport block size</w:t>
      </w:r>
      <w:r>
        <w:t>.</w:t>
      </w:r>
      <w:r w:rsidRPr="00B71D67">
        <w:t xml:space="preserve"> Among other conditions, in E-UTRA a buffer status report (BSR) is triggered in the UE:</w:t>
      </w:r>
    </w:p>
    <w:p w:rsidR="000B5E9A" w:rsidRPr="00B71D67" w:rsidRDefault="000B5E9A" w:rsidP="000B5E9A">
      <w:pPr>
        <w:pStyle w:val="B1"/>
      </w:pPr>
      <w:r w:rsidRPr="00B71D67">
        <w:t>-</w:t>
      </w:r>
      <w:r w:rsidRPr="00B71D67">
        <w:tab/>
        <w:t xml:space="preserve">if data arrives in the UE buffer which has higher priority than the data already available for transmission, </w:t>
      </w:r>
    </w:p>
    <w:p w:rsidR="000B5E9A" w:rsidRPr="00B71D67" w:rsidRDefault="000B5E9A" w:rsidP="000B5E9A">
      <w:pPr>
        <w:pStyle w:val="B1"/>
      </w:pPr>
      <w:r w:rsidRPr="00B71D67">
        <w:t>-</w:t>
      </w:r>
      <w:r w:rsidRPr="00B71D67">
        <w:tab/>
        <w:t xml:space="preserve">if new data arrives in an empty UE buffer. </w:t>
      </w:r>
    </w:p>
    <w:p w:rsidR="00CD4C7B" w:rsidRPr="006E13D1" w:rsidRDefault="000B5E9A" w:rsidP="000B5E9A">
      <w:r w:rsidRPr="00B71D67">
        <w:t xml:space="preserve">If the UE has no allocation available on the Physical Uplink Shared Channel (PUSCH) for the TTI where the BSR is triggered, a </w:t>
      </w:r>
      <w:r w:rsidR="00CB3C3E" w:rsidRPr="00B71D67">
        <w:t>Scheduling</w:t>
      </w:r>
      <w:r w:rsidRPr="00B71D67">
        <w:t xml:space="preserve"> Request (SR) is then triggered. The SR is transmitted on the Physical Uplink Control Channel (PUCCH) using dedicated resources which are allocated on a UE basis with a certain </w:t>
      </w:r>
      <w:r w:rsidR="00CB3C3E" w:rsidRPr="00B71D67">
        <w:t>periodicity. Details</w:t>
      </w:r>
      <w:r w:rsidRPr="00B71D67">
        <w:t xml:space="preserve"> on the triggering of SRs and BSRs can be found in Sections 5.4.4 and 5.4.5 of [</w:t>
      </w:r>
      <w:hyperlink r:id="rId8" w:history="1">
        <w:r w:rsidRPr="00B71D67">
          <w:rPr>
            <w:rStyle w:val="Hyperlink"/>
          </w:rPr>
          <w:t>36.321</w:t>
        </w:r>
      </w:hyperlink>
      <w:r w:rsidRPr="00B71D67">
        <w:t>].</w:t>
      </w:r>
      <w:r w:rsidRPr="00B71D67">
        <w:rPr>
          <w:rFonts w:eastAsia="SimSun"/>
          <w:color w:val="1F497D"/>
        </w:rPr>
        <w:t xml:space="preserve"> </w:t>
      </w:r>
      <w:r w:rsidRPr="00B71D67">
        <w:rPr>
          <w:rFonts w:eastAsia="SimSun"/>
          <w:color w:val="000000" w:themeColor="text1"/>
        </w:rPr>
        <w:t xml:space="preserve">Note that BSR report the buffer status of a logical channel group (LCG). Logical channels can be divided in up to 4 different LCGs based on priority of data, etc. </w:t>
      </w:r>
      <w:r w:rsidR="00CB3C3E" w:rsidRPr="00B71D67">
        <w:rPr>
          <w:rFonts w:eastAsia="SimSun"/>
          <w:color w:val="000000" w:themeColor="text1"/>
        </w:rPr>
        <w:t>Also,</w:t>
      </w:r>
      <w:r w:rsidRPr="00B71D67">
        <w:rPr>
          <w:rFonts w:eastAsia="SimSun"/>
          <w:color w:val="000000" w:themeColor="text1"/>
        </w:rPr>
        <w:t xml:space="preserve"> </w:t>
      </w:r>
      <w:r w:rsidRPr="00B71D67">
        <w:rPr>
          <w:color w:val="000000" w:themeColor="text1"/>
        </w:rPr>
        <w:t>note that BSRs/SRs can also be triggered based on configurations of periodical BSR.</w:t>
      </w:r>
      <w:r w:rsidRPr="006E13D1">
        <w:t xml:space="preserve"> </w:t>
      </w:r>
    </w:p>
    <w:p w:rsidR="00CD4C7B" w:rsidRPr="006E13D1" w:rsidRDefault="00CD4C7B" w:rsidP="00CD4C7B">
      <w:pPr>
        <w:pStyle w:val="Heading1"/>
      </w:pPr>
      <w:r w:rsidRPr="006E13D1">
        <w:t>3</w:t>
      </w:r>
      <w:r w:rsidRPr="006E13D1">
        <w:tab/>
      </w:r>
      <w:r w:rsidR="000B5E9A">
        <w:t>NR Changes</w:t>
      </w:r>
    </w:p>
    <w:p w:rsidR="000B5E9A" w:rsidRDefault="000B5E9A" w:rsidP="000B5E9A">
      <w:pPr>
        <w:rPr>
          <w:lang w:eastAsia="ja-JP"/>
        </w:rPr>
      </w:pPr>
      <w:r>
        <w:rPr>
          <w:lang w:eastAsia="ja-JP"/>
        </w:rPr>
        <w:t xml:space="preserve">RAN2 has agreed that </w:t>
      </w:r>
      <w:r w:rsidRPr="00B71D67">
        <w:rPr>
          <w:lang w:eastAsia="ja-JP"/>
        </w:rPr>
        <w:t>“</w:t>
      </w:r>
      <w:r w:rsidRPr="00B71D67">
        <w:rPr>
          <w:i/>
          <w:lang w:eastAsia="ja-JP"/>
        </w:rPr>
        <w:t>If an incoming UL packet matches neither an RRC configured nor a reflective “QoS Flow ID to DRB mapping”, the UE shall map that packet to the default DRB of the PDU session</w:t>
      </w:r>
      <w:r>
        <w:rPr>
          <w:lang w:eastAsia="ja-JP"/>
        </w:rPr>
        <w:t>”. Using the</w:t>
      </w:r>
      <w:r w:rsidRPr="00B71D67">
        <w:rPr>
          <w:lang w:eastAsia="ja-JP"/>
        </w:rPr>
        <w:t xml:space="preserve"> LTE baseline</w:t>
      </w:r>
      <w:r>
        <w:rPr>
          <w:lang w:eastAsia="ja-JP"/>
        </w:rPr>
        <w:t xml:space="preserve"> described above</w:t>
      </w:r>
      <w:r w:rsidRPr="00B71D67">
        <w:rPr>
          <w:lang w:eastAsia="ja-JP"/>
        </w:rPr>
        <w:t xml:space="preserve">, there is no possibility to distinguish the arrival of a </w:t>
      </w:r>
      <w:r>
        <w:rPr>
          <w:lang w:eastAsia="ja-JP"/>
        </w:rPr>
        <w:t xml:space="preserve">packet belonging to a </w:t>
      </w:r>
      <w:r w:rsidRPr="00B71D67">
        <w:rPr>
          <w:lang w:eastAsia="ja-JP"/>
        </w:rPr>
        <w:t>new QoS flow ID on the existing DRB</w:t>
      </w:r>
      <w:r>
        <w:rPr>
          <w:lang w:eastAsia="ja-JP"/>
        </w:rPr>
        <w:t xml:space="preserve"> from a arrival of a packet from an </w:t>
      </w:r>
      <w:r w:rsidR="00CB3C3E">
        <w:rPr>
          <w:lang w:eastAsia="ja-JP"/>
        </w:rPr>
        <w:t>existing</w:t>
      </w:r>
      <w:r>
        <w:rPr>
          <w:lang w:eastAsia="ja-JP"/>
        </w:rPr>
        <w:t xml:space="preserve"> QoS flow ID</w:t>
      </w:r>
      <w:r w:rsidRPr="00B71D67">
        <w:rPr>
          <w:lang w:eastAsia="ja-JP"/>
        </w:rPr>
        <w:t>.</w:t>
      </w:r>
    </w:p>
    <w:p w:rsidR="000B5E9A" w:rsidRPr="00B71D67" w:rsidRDefault="000B5E9A" w:rsidP="000B5E9A">
      <w:pPr>
        <w:rPr>
          <w:lang w:eastAsia="ja-JP"/>
        </w:rPr>
      </w:pPr>
      <w:r w:rsidRPr="000B5E9A">
        <w:rPr>
          <w:b/>
          <w:lang w:eastAsia="ja-JP"/>
        </w:rPr>
        <w:t>Observation</w:t>
      </w:r>
      <w:r>
        <w:rPr>
          <w:lang w:eastAsia="ja-JP"/>
        </w:rPr>
        <w:t>: the LTE BSR baseline does not allow the notification of the arrival of a new QoS flow on the default bearer.</w:t>
      </w:r>
    </w:p>
    <w:p w:rsidR="000B5E9A" w:rsidRDefault="000B5E9A" w:rsidP="000B5E9A">
      <w:pPr>
        <w:rPr>
          <w:lang w:eastAsia="ja-JP"/>
        </w:rPr>
      </w:pPr>
      <w:r>
        <w:rPr>
          <w:lang w:eastAsia="ja-JP"/>
        </w:rPr>
        <w:t xml:space="preserve">In order for the scheduler to be made aware of the </w:t>
      </w:r>
      <w:r w:rsidR="00ED45D7">
        <w:rPr>
          <w:lang w:eastAsia="ja-JP"/>
        </w:rPr>
        <w:t>arrival</w:t>
      </w:r>
      <w:r>
        <w:rPr>
          <w:lang w:eastAsia="ja-JP"/>
        </w:rPr>
        <w:t xml:space="preserve"> of a new QoS flow ID on the default bearer, a </w:t>
      </w:r>
      <w:r w:rsidRPr="00CD4AF4">
        <w:rPr>
          <w:b/>
          <w:lang w:eastAsia="ja-JP"/>
        </w:rPr>
        <w:t>new BSR trigger</w:t>
      </w:r>
      <w:r>
        <w:rPr>
          <w:lang w:eastAsia="ja-JP"/>
        </w:rPr>
        <w:t xml:space="preserve"> should be introduced: a BSR is triggered if </w:t>
      </w:r>
      <w:r w:rsidRPr="00CD4AF4">
        <w:rPr>
          <w:lang w:eastAsia="ja-JP"/>
        </w:rPr>
        <w:t>data</w:t>
      </w:r>
      <w:r>
        <w:rPr>
          <w:lang w:eastAsia="ja-JP"/>
        </w:rPr>
        <w:t>,</w:t>
      </w:r>
      <w:r w:rsidRPr="00CD4AF4">
        <w:rPr>
          <w:lang w:eastAsia="ja-JP"/>
        </w:rPr>
        <w:t xml:space="preserve"> </w:t>
      </w:r>
      <w:r>
        <w:rPr>
          <w:lang w:eastAsia="ja-JP"/>
        </w:rPr>
        <w:t>from a QoS flow that is different from</w:t>
      </w:r>
      <w:r w:rsidRPr="00CD4AF4">
        <w:rPr>
          <w:lang w:eastAsia="ja-JP"/>
        </w:rPr>
        <w:t xml:space="preserve"> </w:t>
      </w:r>
      <w:r>
        <w:rPr>
          <w:lang w:eastAsia="ja-JP"/>
        </w:rPr>
        <w:t xml:space="preserve">any of the QoS flows for which </w:t>
      </w:r>
      <w:r w:rsidRPr="00CD4AF4">
        <w:rPr>
          <w:lang w:eastAsia="ja-JP"/>
        </w:rPr>
        <w:t xml:space="preserve">data </w:t>
      </w:r>
      <w:r>
        <w:rPr>
          <w:lang w:eastAsia="ja-JP"/>
        </w:rPr>
        <w:t xml:space="preserve">is </w:t>
      </w:r>
      <w:r w:rsidRPr="00CD4AF4">
        <w:rPr>
          <w:lang w:eastAsia="ja-JP"/>
        </w:rPr>
        <w:t>already available for transmission</w:t>
      </w:r>
      <w:r>
        <w:rPr>
          <w:lang w:eastAsia="ja-JP"/>
        </w:rPr>
        <w:t>,</w:t>
      </w:r>
      <w:r w:rsidRPr="00CD4AF4">
        <w:rPr>
          <w:lang w:eastAsia="ja-JP"/>
        </w:rPr>
        <w:t xml:space="preserve"> arrives in the UE buffer</w:t>
      </w:r>
      <w:r w:rsidRPr="00B71D67">
        <w:rPr>
          <w:lang w:eastAsia="ja-JP"/>
        </w:rPr>
        <w:t>.</w:t>
      </w:r>
    </w:p>
    <w:p w:rsidR="000B5E9A" w:rsidRDefault="000B5E9A" w:rsidP="000B5E9A">
      <w:pPr>
        <w:rPr>
          <w:lang w:eastAsia="ja-JP"/>
        </w:rPr>
      </w:pPr>
      <w:r w:rsidRPr="000B5E9A">
        <w:rPr>
          <w:b/>
          <w:lang w:eastAsia="ja-JP"/>
        </w:rPr>
        <w:t>Proposal 1</w:t>
      </w:r>
      <w:r>
        <w:rPr>
          <w:lang w:eastAsia="ja-JP"/>
        </w:rPr>
        <w:t xml:space="preserve">: a BSR is triggered if </w:t>
      </w:r>
      <w:r w:rsidRPr="00CD4AF4">
        <w:rPr>
          <w:lang w:eastAsia="ja-JP"/>
        </w:rPr>
        <w:t>data</w:t>
      </w:r>
      <w:r>
        <w:rPr>
          <w:lang w:eastAsia="ja-JP"/>
        </w:rPr>
        <w:t>,</w:t>
      </w:r>
      <w:r w:rsidRPr="00CD4AF4">
        <w:rPr>
          <w:lang w:eastAsia="ja-JP"/>
        </w:rPr>
        <w:t xml:space="preserve"> </w:t>
      </w:r>
      <w:r>
        <w:rPr>
          <w:lang w:eastAsia="ja-JP"/>
        </w:rPr>
        <w:t>from a QoS flow that is different from</w:t>
      </w:r>
      <w:r w:rsidRPr="00CD4AF4">
        <w:rPr>
          <w:lang w:eastAsia="ja-JP"/>
        </w:rPr>
        <w:t xml:space="preserve"> </w:t>
      </w:r>
      <w:r>
        <w:rPr>
          <w:lang w:eastAsia="ja-JP"/>
        </w:rPr>
        <w:t xml:space="preserve">any of the QoS flows for which </w:t>
      </w:r>
      <w:r w:rsidRPr="00CD4AF4">
        <w:rPr>
          <w:lang w:eastAsia="ja-JP"/>
        </w:rPr>
        <w:t xml:space="preserve">data </w:t>
      </w:r>
      <w:r>
        <w:rPr>
          <w:lang w:eastAsia="ja-JP"/>
        </w:rPr>
        <w:t xml:space="preserve">is </w:t>
      </w:r>
      <w:r w:rsidRPr="00CD4AF4">
        <w:rPr>
          <w:lang w:eastAsia="ja-JP"/>
        </w:rPr>
        <w:t>already available for transmission</w:t>
      </w:r>
      <w:r>
        <w:rPr>
          <w:lang w:eastAsia="ja-JP"/>
        </w:rPr>
        <w:t>,</w:t>
      </w:r>
      <w:r w:rsidRPr="00CD4AF4">
        <w:rPr>
          <w:lang w:eastAsia="ja-JP"/>
        </w:rPr>
        <w:t xml:space="preserve"> arrives in the UE buffer</w:t>
      </w:r>
      <w:r w:rsidR="00CB3C3E">
        <w:rPr>
          <w:lang w:eastAsia="ja-JP"/>
        </w:rPr>
        <w:t>.</w:t>
      </w:r>
    </w:p>
    <w:p w:rsidR="000B5E9A" w:rsidRDefault="000B5E9A" w:rsidP="000B5E9A">
      <w:pPr>
        <w:rPr>
          <w:lang w:eastAsia="ja-JP"/>
        </w:rPr>
      </w:pPr>
      <w:r>
        <w:rPr>
          <w:lang w:eastAsia="ja-JP"/>
        </w:rPr>
        <w:t>Then the BSR itself should be modified so that information on the appearance of a new QoS flow is indicated. It can be in the form of one bit only to signal that a new QoS flow has appeared on the default bearer, or the QoS flow ID itself can be included to allow RAN to determine the proper actions like relocation to another DRB.</w:t>
      </w:r>
    </w:p>
    <w:p w:rsidR="000B5E9A" w:rsidRDefault="000B5E9A" w:rsidP="000B5E9A">
      <w:pPr>
        <w:rPr>
          <w:lang w:eastAsia="ja-JP"/>
        </w:rPr>
      </w:pPr>
      <w:r w:rsidRPr="00CB3C3E">
        <w:rPr>
          <w:b/>
          <w:lang w:eastAsia="ja-JP"/>
        </w:rPr>
        <w:t>Proposal 2</w:t>
      </w:r>
      <w:r>
        <w:rPr>
          <w:lang w:eastAsia="ja-JP"/>
        </w:rPr>
        <w:t xml:space="preserve">: </w:t>
      </w:r>
      <w:r w:rsidR="00CB3C3E">
        <w:rPr>
          <w:lang w:eastAsia="ja-JP"/>
        </w:rPr>
        <w:t xml:space="preserve">if </w:t>
      </w:r>
      <w:r w:rsidR="00CB3C3E" w:rsidRPr="00CD4AF4">
        <w:rPr>
          <w:lang w:eastAsia="ja-JP"/>
        </w:rPr>
        <w:t xml:space="preserve">data </w:t>
      </w:r>
      <w:r w:rsidR="00CB3C3E">
        <w:rPr>
          <w:lang w:eastAsia="ja-JP"/>
        </w:rPr>
        <w:t>from a QoS flow that is different from</w:t>
      </w:r>
      <w:r w:rsidR="00CB3C3E" w:rsidRPr="00CD4AF4">
        <w:rPr>
          <w:lang w:eastAsia="ja-JP"/>
        </w:rPr>
        <w:t xml:space="preserve"> </w:t>
      </w:r>
      <w:r w:rsidR="00CB3C3E">
        <w:rPr>
          <w:lang w:eastAsia="ja-JP"/>
        </w:rPr>
        <w:t xml:space="preserve">any of the QoS flows for which </w:t>
      </w:r>
      <w:r w:rsidR="00CB3C3E" w:rsidRPr="00CD4AF4">
        <w:rPr>
          <w:lang w:eastAsia="ja-JP"/>
        </w:rPr>
        <w:t xml:space="preserve">data </w:t>
      </w:r>
      <w:r w:rsidR="00CB3C3E">
        <w:rPr>
          <w:lang w:eastAsia="ja-JP"/>
        </w:rPr>
        <w:t xml:space="preserve">is </w:t>
      </w:r>
      <w:r w:rsidR="00CB3C3E" w:rsidRPr="00CD4AF4">
        <w:rPr>
          <w:lang w:eastAsia="ja-JP"/>
        </w:rPr>
        <w:t>already available for transmission arrives in the UE buffer</w:t>
      </w:r>
      <w:r w:rsidR="00CB3C3E">
        <w:rPr>
          <w:lang w:eastAsia="ja-JP"/>
        </w:rPr>
        <w:t xml:space="preserve"> include the </w:t>
      </w:r>
      <w:r>
        <w:rPr>
          <w:lang w:eastAsia="ja-JP"/>
        </w:rPr>
        <w:t>QoS flow ID in the BSR.</w:t>
      </w:r>
    </w:p>
    <w:p w:rsidR="000B5E9A" w:rsidRDefault="000B5E9A" w:rsidP="000B5E9A">
      <w:pPr>
        <w:rPr>
          <w:lang w:eastAsia="ja-JP"/>
        </w:rPr>
      </w:pPr>
      <w:r>
        <w:rPr>
          <w:lang w:eastAsia="ja-JP"/>
        </w:rPr>
        <w:lastRenderedPageBreak/>
        <w:t>Alternatively, if the QoS flow ID is not included in the BSR,</w:t>
      </w:r>
      <w:r w:rsidR="00CB3C3E">
        <w:rPr>
          <w:lang w:eastAsia="ja-JP"/>
        </w:rPr>
        <w:t xml:space="preserve"> </w:t>
      </w:r>
      <w:r>
        <w:rPr>
          <w:lang w:eastAsia="ja-JP"/>
        </w:rPr>
        <w:t xml:space="preserve">to allow RAN to determine proper actions for a QoS flow as early as possible, the first packet of the new QoS flow ID should be </w:t>
      </w:r>
      <w:r w:rsidRPr="00CB3C3E">
        <w:rPr>
          <w:lang w:eastAsia="ja-JP"/>
        </w:rPr>
        <w:t xml:space="preserve">prioritized </w:t>
      </w:r>
      <w:r>
        <w:rPr>
          <w:lang w:eastAsia="ja-JP"/>
        </w:rPr>
        <w:t xml:space="preserve">by the UE. </w:t>
      </w:r>
    </w:p>
    <w:p w:rsidR="00CD4C7B" w:rsidRPr="006E13D1" w:rsidRDefault="00CB3C3E" w:rsidP="00CD4C7B">
      <w:pPr>
        <w:pStyle w:val="Heading1"/>
      </w:pPr>
      <w:r>
        <w:t>4</w:t>
      </w:r>
      <w:r w:rsidR="00CD4C7B" w:rsidRPr="006E13D1">
        <w:tab/>
      </w:r>
      <w:r>
        <w:t>Conclusion</w:t>
      </w:r>
    </w:p>
    <w:p w:rsidR="00CD4C7B" w:rsidRDefault="00CB3C3E" w:rsidP="00CD4C7B">
      <w:r>
        <w:t>This contribution has identified one limitation for the handling of QoS flows:</w:t>
      </w:r>
    </w:p>
    <w:p w:rsidR="00CB3C3E" w:rsidRDefault="00CB3C3E" w:rsidP="00CB3C3E">
      <w:pPr>
        <w:rPr>
          <w:lang w:eastAsia="ja-JP"/>
        </w:rPr>
      </w:pPr>
      <w:r w:rsidRPr="000B5E9A">
        <w:rPr>
          <w:b/>
          <w:lang w:eastAsia="ja-JP"/>
        </w:rPr>
        <w:t>Observation</w:t>
      </w:r>
      <w:r>
        <w:rPr>
          <w:lang w:eastAsia="ja-JP"/>
        </w:rPr>
        <w:t>: the LTE BSR baseline does not allow the notification of the arrival of a new QoS flow on the default bearer.</w:t>
      </w:r>
    </w:p>
    <w:p w:rsidR="00CB3C3E" w:rsidRPr="00B71D67" w:rsidRDefault="00CB3C3E" w:rsidP="00CB3C3E">
      <w:pPr>
        <w:rPr>
          <w:lang w:eastAsia="ja-JP"/>
        </w:rPr>
      </w:pPr>
      <w:r>
        <w:rPr>
          <w:lang w:eastAsia="ja-JP"/>
        </w:rPr>
        <w:t>And has made the following proposals:</w:t>
      </w:r>
    </w:p>
    <w:p w:rsidR="00CB3C3E" w:rsidRDefault="00CB3C3E" w:rsidP="00CB3C3E">
      <w:pPr>
        <w:rPr>
          <w:lang w:eastAsia="ja-JP"/>
        </w:rPr>
      </w:pPr>
      <w:r w:rsidRPr="000B5E9A">
        <w:rPr>
          <w:b/>
          <w:lang w:eastAsia="ja-JP"/>
        </w:rPr>
        <w:t>Proposal 1</w:t>
      </w:r>
      <w:r>
        <w:rPr>
          <w:lang w:eastAsia="ja-JP"/>
        </w:rPr>
        <w:t xml:space="preserve">: a BSR is triggered if </w:t>
      </w:r>
      <w:r w:rsidRPr="00CD4AF4">
        <w:rPr>
          <w:lang w:eastAsia="ja-JP"/>
        </w:rPr>
        <w:t>data</w:t>
      </w:r>
      <w:r>
        <w:rPr>
          <w:lang w:eastAsia="ja-JP"/>
        </w:rPr>
        <w:t>,</w:t>
      </w:r>
      <w:r w:rsidRPr="00CD4AF4">
        <w:rPr>
          <w:lang w:eastAsia="ja-JP"/>
        </w:rPr>
        <w:t xml:space="preserve"> </w:t>
      </w:r>
      <w:r>
        <w:rPr>
          <w:lang w:eastAsia="ja-JP"/>
        </w:rPr>
        <w:t>from a QoS flow that is different from</w:t>
      </w:r>
      <w:r w:rsidRPr="00CD4AF4">
        <w:rPr>
          <w:lang w:eastAsia="ja-JP"/>
        </w:rPr>
        <w:t xml:space="preserve"> </w:t>
      </w:r>
      <w:r>
        <w:rPr>
          <w:lang w:eastAsia="ja-JP"/>
        </w:rPr>
        <w:t xml:space="preserve">any of the QoS flows for which </w:t>
      </w:r>
      <w:r w:rsidRPr="00CD4AF4">
        <w:rPr>
          <w:lang w:eastAsia="ja-JP"/>
        </w:rPr>
        <w:t xml:space="preserve">data </w:t>
      </w:r>
      <w:r>
        <w:rPr>
          <w:lang w:eastAsia="ja-JP"/>
        </w:rPr>
        <w:t xml:space="preserve">is </w:t>
      </w:r>
      <w:r w:rsidRPr="00CD4AF4">
        <w:rPr>
          <w:lang w:eastAsia="ja-JP"/>
        </w:rPr>
        <w:t>already available for transmission</w:t>
      </w:r>
      <w:r>
        <w:rPr>
          <w:lang w:eastAsia="ja-JP"/>
        </w:rPr>
        <w:t>,</w:t>
      </w:r>
      <w:r w:rsidRPr="00CD4AF4">
        <w:rPr>
          <w:lang w:eastAsia="ja-JP"/>
        </w:rPr>
        <w:t xml:space="preserve"> arrives in the UE buffer</w:t>
      </w:r>
      <w:r>
        <w:rPr>
          <w:lang w:eastAsia="ja-JP"/>
        </w:rPr>
        <w:t>.</w:t>
      </w:r>
    </w:p>
    <w:p w:rsidR="00CB3C3E" w:rsidRDefault="00CB3C3E" w:rsidP="00CB3C3E">
      <w:pPr>
        <w:rPr>
          <w:lang w:eastAsia="ja-JP"/>
        </w:rPr>
      </w:pPr>
      <w:r w:rsidRPr="00CB3C3E">
        <w:rPr>
          <w:b/>
          <w:lang w:eastAsia="ja-JP"/>
        </w:rPr>
        <w:t>Proposal 2</w:t>
      </w:r>
      <w:r>
        <w:rPr>
          <w:lang w:eastAsia="ja-JP"/>
        </w:rPr>
        <w:t xml:space="preserve">: if </w:t>
      </w:r>
      <w:r w:rsidRPr="00CD4AF4">
        <w:rPr>
          <w:lang w:eastAsia="ja-JP"/>
        </w:rPr>
        <w:t xml:space="preserve">data </w:t>
      </w:r>
      <w:r>
        <w:rPr>
          <w:lang w:eastAsia="ja-JP"/>
        </w:rPr>
        <w:t>from a QoS flow that is different from</w:t>
      </w:r>
      <w:r w:rsidRPr="00CD4AF4">
        <w:rPr>
          <w:lang w:eastAsia="ja-JP"/>
        </w:rPr>
        <w:t xml:space="preserve"> </w:t>
      </w:r>
      <w:r>
        <w:rPr>
          <w:lang w:eastAsia="ja-JP"/>
        </w:rPr>
        <w:t xml:space="preserve">any of the QoS flows for which </w:t>
      </w:r>
      <w:r w:rsidRPr="00CD4AF4">
        <w:rPr>
          <w:lang w:eastAsia="ja-JP"/>
        </w:rPr>
        <w:t xml:space="preserve">data </w:t>
      </w:r>
      <w:r>
        <w:rPr>
          <w:lang w:eastAsia="ja-JP"/>
        </w:rPr>
        <w:t xml:space="preserve">is </w:t>
      </w:r>
      <w:r w:rsidRPr="00CD4AF4">
        <w:rPr>
          <w:lang w:eastAsia="ja-JP"/>
        </w:rPr>
        <w:t>already available for transmission arrives in the UE buffer</w:t>
      </w:r>
      <w:r>
        <w:rPr>
          <w:lang w:eastAsia="ja-JP"/>
        </w:rPr>
        <w:t xml:space="preserve"> include the QoS flow ID in the BSR.</w:t>
      </w:r>
    </w:p>
    <w:p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613B" w:rsidRDefault="00E8613B">
      <w:r>
        <w:separator/>
      </w:r>
    </w:p>
  </w:endnote>
  <w:endnote w:type="continuationSeparator" w:id="0">
    <w:p w:rsidR="00E8613B" w:rsidRDefault="00E861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613B" w:rsidRDefault="00E8613B">
      <w:r>
        <w:separator/>
      </w:r>
    </w:p>
  </w:footnote>
  <w:footnote w:type="continuationSeparator" w:id="0">
    <w:p w:rsidR="00E8613B" w:rsidRDefault="00E861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1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90468"/>
    <w:rsid w:val="000B5E9A"/>
    <w:rsid w:val="000B7BCF"/>
    <w:rsid w:val="000C522B"/>
    <w:rsid w:val="000D58AB"/>
    <w:rsid w:val="00131CE6"/>
    <w:rsid w:val="00145075"/>
    <w:rsid w:val="001741A0"/>
    <w:rsid w:val="00194CD0"/>
    <w:rsid w:val="001B40BA"/>
    <w:rsid w:val="001B49C9"/>
    <w:rsid w:val="001B7EC6"/>
    <w:rsid w:val="001F168B"/>
    <w:rsid w:val="001F7831"/>
    <w:rsid w:val="00204045"/>
    <w:rsid w:val="0022606D"/>
    <w:rsid w:val="002747EC"/>
    <w:rsid w:val="002855BF"/>
    <w:rsid w:val="002F0D22"/>
    <w:rsid w:val="003172DC"/>
    <w:rsid w:val="00326069"/>
    <w:rsid w:val="0035462D"/>
    <w:rsid w:val="003B40AD"/>
    <w:rsid w:val="003C4E37"/>
    <w:rsid w:val="003E16BE"/>
    <w:rsid w:val="00401855"/>
    <w:rsid w:val="00477455"/>
    <w:rsid w:val="004D3578"/>
    <w:rsid w:val="004D380D"/>
    <w:rsid w:val="004E213A"/>
    <w:rsid w:val="00503171"/>
    <w:rsid w:val="00506C28"/>
    <w:rsid w:val="00534DA0"/>
    <w:rsid w:val="00543E6C"/>
    <w:rsid w:val="00565087"/>
    <w:rsid w:val="0056573F"/>
    <w:rsid w:val="00611566"/>
    <w:rsid w:val="00621833"/>
    <w:rsid w:val="00646D99"/>
    <w:rsid w:val="00656910"/>
    <w:rsid w:val="006C66D8"/>
    <w:rsid w:val="006D1E24"/>
    <w:rsid w:val="006E1417"/>
    <w:rsid w:val="006F6A2C"/>
    <w:rsid w:val="00734A5B"/>
    <w:rsid w:val="00744E76"/>
    <w:rsid w:val="00757D40"/>
    <w:rsid w:val="00781F0F"/>
    <w:rsid w:val="0078727C"/>
    <w:rsid w:val="0079049D"/>
    <w:rsid w:val="007B18D8"/>
    <w:rsid w:val="007C095F"/>
    <w:rsid w:val="008028A4"/>
    <w:rsid w:val="00813245"/>
    <w:rsid w:val="008768CA"/>
    <w:rsid w:val="00877EF9"/>
    <w:rsid w:val="00880559"/>
    <w:rsid w:val="008B5306"/>
    <w:rsid w:val="0090271F"/>
    <w:rsid w:val="00902DB9"/>
    <w:rsid w:val="0090466A"/>
    <w:rsid w:val="00936071"/>
    <w:rsid w:val="00940212"/>
    <w:rsid w:val="00942EC2"/>
    <w:rsid w:val="00961B32"/>
    <w:rsid w:val="00974BB0"/>
    <w:rsid w:val="009822F4"/>
    <w:rsid w:val="009A0AF3"/>
    <w:rsid w:val="009B07CD"/>
    <w:rsid w:val="009C19E9"/>
    <w:rsid w:val="00A10F02"/>
    <w:rsid w:val="00A204CA"/>
    <w:rsid w:val="00A53724"/>
    <w:rsid w:val="00A82346"/>
    <w:rsid w:val="00A9671C"/>
    <w:rsid w:val="00AA1553"/>
    <w:rsid w:val="00B15449"/>
    <w:rsid w:val="00B47FD1"/>
    <w:rsid w:val="00B516BB"/>
    <w:rsid w:val="00B80CA9"/>
    <w:rsid w:val="00B82B0A"/>
    <w:rsid w:val="00C12B51"/>
    <w:rsid w:val="00C24650"/>
    <w:rsid w:val="00C33079"/>
    <w:rsid w:val="00C83A13"/>
    <w:rsid w:val="00C92967"/>
    <w:rsid w:val="00CA3D0C"/>
    <w:rsid w:val="00CA654B"/>
    <w:rsid w:val="00CB3C3E"/>
    <w:rsid w:val="00CD4C7B"/>
    <w:rsid w:val="00D738D6"/>
    <w:rsid w:val="00D80795"/>
    <w:rsid w:val="00D87E00"/>
    <w:rsid w:val="00D9134D"/>
    <w:rsid w:val="00D96D11"/>
    <w:rsid w:val="00DA7A03"/>
    <w:rsid w:val="00DB1818"/>
    <w:rsid w:val="00DC309B"/>
    <w:rsid w:val="00DC4DA2"/>
    <w:rsid w:val="00E62835"/>
    <w:rsid w:val="00E77645"/>
    <w:rsid w:val="00E83697"/>
    <w:rsid w:val="00E8613B"/>
    <w:rsid w:val="00EC4A25"/>
    <w:rsid w:val="00ED45D7"/>
    <w:rsid w:val="00F025A2"/>
    <w:rsid w:val="00F07388"/>
    <w:rsid w:val="00F2026E"/>
    <w:rsid w:val="00F2210A"/>
    <w:rsid w:val="00F37743"/>
    <w:rsid w:val="00F54A3D"/>
    <w:rsid w:val="00F653B8"/>
    <w:rsid w:val="00F71B89"/>
    <w:rsid w:val="00F7353C"/>
    <w:rsid w:val="00F76F8F"/>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514C4E"/>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B1Char">
    <w:name w:val="B1 Char"/>
    <w:basedOn w:val="DefaultParagraphFont"/>
    <w:link w:val="B1"/>
    <w:rsid w:val="000B5E9A"/>
    <w:rPr>
      <w:lang w:eastAsia="en-US"/>
    </w:rPr>
  </w:style>
  <w:style w:type="character" w:customStyle="1" w:styleId="B2Char">
    <w:name w:val="B2 Char"/>
    <w:basedOn w:val="DefaultParagraphFont"/>
    <w:link w:val="B2"/>
    <w:rsid w:val="000B5E9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4961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36321.htm" TargetMode="External"/><Relationship Id="rId3" Type="http://schemas.openxmlformats.org/officeDocument/2006/relationships/settings" Target="settings.xml"/><Relationship Id="rId7" Type="http://schemas.openxmlformats.org/officeDocument/2006/relationships/hyperlink" Target="http://www.3gpp.org/ftp/Specs/html-info/36321.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38</TotalTime>
  <Pages>1</Pages>
  <Words>611</Words>
  <Characters>3483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4086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Benoist Sébire</cp:lastModifiedBy>
  <cp:revision>17</cp:revision>
  <dcterms:created xsi:type="dcterms:W3CDTF">2016-08-12T03:53:00Z</dcterms:created>
  <dcterms:modified xsi:type="dcterms:W3CDTF">2017-03-24T03:31:00Z</dcterms:modified>
</cp:coreProperties>
</file>